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87" w:rsidRPr="00882B87" w:rsidRDefault="00882B87" w:rsidP="00882B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882B87" w:rsidRPr="00882B87" w:rsidTr="00882B87">
        <w:tc>
          <w:tcPr>
            <w:tcW w:w="5940" w:type="dxa"/>
          </w:tcPr>
          <w:p w:rsidR="00882B87" w:rsidRPr="00882B87" w:rsidRDefault="00882B87" w:rsidP="00882B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882B87" w:rsidRPr="00882B87" w:rsidRDefault="00882B87" w:rsidP="00882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 рабочей программе дисциплины </w:t>
            </w: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C7E5D" w:rsidRPr="008C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Стандартизация, метрология и подтверждение соответствия</w:t>
            </w: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(ОП.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C7E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2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882B87" w:rsidRPr="00882B87" w:rsidRDefault="00882B87" w:rsidP="00882B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2B87" w:rsidRPr="00882B87" w:rsidRDefault="00882B87" w:rsidP="00882B8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87" w:rsidRPr="00882B87" w:rsidRDefault="00882B87" w:rsidP="00882B8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87" w:rsidRPr="00882B87" w:rsidRDefault="00882B87" w:rsidP="00882B87">
      <w:pPr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82B87" w:rsidRPr="00882B87" w:rsidRDefault="00882B87" w:rsidP="008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B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882B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882B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 xml:space="preserve"> ОБУЧАЮЩИХСЯ ПО ДИСЦИПЛИНЕ И МЕТОДИЧЕСКИЕ МАТЕРИАЛЫ ПО ЕЕ ОСВОЕНИЮ</w:t>
      </w:r>
    </w:p>
    <w:p w:rsidR="00882B87" w:rsidRPr="00882B87" w:rsidRDefault="00882B87" w:rsidP="00882B8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E5D" w:rsidRDefault="008C7E5D" w:rsidP="008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C7E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Стандартизация, метрология и подтверждение соответствия </w:t>
      </w:r>
    </w:p>
    <w:p w:rsidR="00882B87" w:rsidRPr="00882B87" w:rsidRDefault="00882B87" w:rsidP="008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8C7E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82B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82B87" w:rsidRPr="00882B87" w:rsidRDefault="00882B87" w:rsidP="00882B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882B87" w:rsidRPr="00882B87" w:rsidRDefault="00882B87" w:rsidP="00882B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p w:rsidR="00882B87" w:rsidRPr="00882B87" w:rsidRDefault="00882B87" w:rsidP="00882B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925"/>
      </w:tblGrid>
      <w:tr w:rsidR="00882B87" w:rsidRPr="00882B87" w:rsidTr="00882B87">
        <w:tc>
          <w:tcPr>
            <w:tcW w:w="4928" w:type="dxa"/>
            <w:vAlign w:val="center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38.02.0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882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Коммерция</w:t>
            </w:r>
            <w:r w:rsidR="00726A2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(по отраслям)</w:t>
            </w:r>
          </w:p>
        </w:tc>
      </w:tr>
      <w:tr w:rsidR="00882B87" w:rsidRPr="00882B87" w:rsidTr="00882B87">
        <w:tc>
          <w:tcPr>
            <w:tcW w:w="4928" w:type="dxa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Менеджер по продажам</w:t>
            </w:r>
          </w:p>
        </w:tc>
      </w:tr>
      <w:tr w:rsidR="00882B87" w:rsidRPr="00882B87" w:rsidTr="00882B87">
        <w:tc>
          <w:tcPr>
            <w:tcW w:w="4928" w:type="dxa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</w:p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82B87" w:rsidRPr="00882B87" w:rsidRDefault="00882B87" w:rsidP="00882B8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</w:pPr>
            <w:r w:rsidRPr="00882B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очная</w:t>
            </w:r>
          </w:p>
        </w:tc>
      </w:tr>
    </w:tbl>
    <w:p w:rsidR="00882B87" w:rsidRPr="00882B87" w:rsidRDefault="00882B87" w:rsidP="00882B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882B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Калининград </w:t>
      </w:r>
    </w:p>
    <w:p w:rsidR="00882B87" w:rsidRPr="00882B87" w:rsidRDefault="00882B87" w:rsidP="00882B87">
      <w:pPr>
        <w:shd w:val="clear" w:color="auto" w:fill="FFFFFF"/>
        <w:tabs>
          <w:tab w:val="left" w:pos="11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br w:type="page"/>
      </w: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6.1. Оценочные средства</w:t>
      </w:r>
      <w:r w:rsidRPr="00882B8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по итогам освоения дисциплины</w:t>
      </w:r>
    </w:p>
    <w:p w:rsid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6.1.1. Цель оценочных средств</w:t>
      </w:r>
    </w:p>
    <w:p w:rsidR="00882B87" w:rsidRP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2B87" w:rsidRP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Целью оценочных средств</w:t>
      </w: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является</w:t>
      </w:r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установление соответствия уровня подготовленности обучающегося на данном этапе обучения требованиям рабочей программы по дисциплине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8C7E5D" w:rsidRPr="008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Стандартизация, метрология и подтверждение соответствия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2B8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882B87" w:rsidRP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</w:rPr>
        <w:t>Оценочные средства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учебной дисциплины 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7E5D" w:rsidRPr="008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Стандартизация, метрология и подтверждение соответствия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2B8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Перечень видов оценочных средств соответствует рабочей программе дисциплины. </w:t>
      </w:r>
    </w:p>
    <w:p w:rsidR="00882B87" w:rsidRPr="00882B87" w:rsidRDefault="00882B87" w:rsidP="00882B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дств</w:t>
      </w:r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вкл</w:t>
      </w:r>
      <w:proofErr w:type="gramEnd"/>
      <w:r w:rsidRPr="00882B87">
        <w:rPr>
          <w:rFonts w:ascii="Times New Roman" w:eastAsia="Times New Roman" w:hAnsi="Times New Roman" w:cs="Times New Roman"/>
          <w:bCs/>
          <w:iCs/>
          <w:sz w:val="24"/>
          <w:szCs w:val="24"/>
        </w:rPr>
        <w:t>ючает</w:t>
      </w:r>
      <w:r w:rsidRPr="00882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882B87">
        <w:rPr>
          <w:rFonts w:ascii="Times New Roman" w:eastAsia="Times New Roman" w:hAnsi="Times New Roman" w:cs="Times New Roman"/>
          <w:iCs/>
          <w:sz w:val="24"/>
          <w:szCs w:val="24"/>
        </w:rPr>
        <w:t xml:space="preserve">устного опроса, практических занятий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>и промежуточной аттестации в форме вопросов и заданий к зачету.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Структура и содержание заданий</w:t>
      </w:r>
      <w:r w:rsidRPr="00882B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– задания разработаны в соответствии с рабочей программой дисциплины 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C7E5D" w:rsidRPr="008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Стандартизация, метрология и подтверждение соответствия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82B8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6.1.2. Объекты оценивания – результаты освоения дисциплины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2B87" w:rsidRPr="00882B87" w:rsidRDefault="00882B87" w:rsidP="00882B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оценивания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8C7E5D" w:rsidRPr="008C7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усвоение </w:t>
      </w:r>
      <w:r w:rsidR="008C7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студентами </w:t>
      </w:r>
      <w:r w:rsidR="008C7E5D" w:rsidRPr="008C7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теоретических знаний в области метрологии, стандартизации и подтверждения соответствия, приобретение умений и навыков работы со стандартами, другими нормативными документами, анализ их структуры, обоснованный выбор показателей потребительских и технологических свой</w:t>
      </w:r>
      <w:proofErr w:type="gramStart"/>
      <w:r w:rsidR="008C7E5D" w:rsidRPr="008C7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ств пр</w:t>
      </w:r>
      <w:proofErr w:type="gramEnd"/>
      <w:r w:rsidR="008C7E5D" w:rsidRPr="008C7E5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одукции при оценке качества, отборе образцов, проведении измерений, определении метрологических характеристик, работ со средствами измерения</w:t>
      </w:r>
      <w:r w:rsidR="00D706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82B87" w:rsidRPr="00882B87" w:rsidRDefault="00882B87" w:rsidP="00882B8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Результатами освоения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являются:</w:t>
      </w:r>
    </w:p>
    <w:p w:rsidR="002449EC" w:rsidRPr="002449EC" w:rsidRDefault="002449EC" w:rsidP="002449E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У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2449EC">
        <w:rPr>
          <w:rFonts w:ascii="Times New Roman" w:eastAsia="Times New Roman" w:hAnsi="Times New Roman" w:cs="Times New Roman"/>
          <w:bCs/>
          <w:iCs/>
          <w:sz w:val="24"/>
          <w:szCs w:val="24"/>
        </w:rPr>
        <w:t>работать со стандартами при приемке товаров по качеству и отпуске их при реализации;</w:t>
      </w:r>
    </w:p>
    <w:p w:rsidR="002449EC" w:rsidRPr="002449EC" w:rsidRDefault="002449EC" w:rsidP="002449E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У2 - </w:t>
      </w:r>
      <w:r w:rsidRPr="002449E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осуществлять контроль за соблюдением обязательных требований нормативных документов, а также требований на добровольной основе ГОСТ, ГОСТ </w:t>
      </w:r>
      <w:proofErr w:type="gramStart"/>
      <w:r w:rsidRPr="002449EC">
        <w:rPr>
          <w:rFonts w:ascii="Times New Roman" w:eastAsia="Times New Roman" w:hAnsi="Times New Roman" w:cs="Times New Roman"/>
          <w:bCs/>
          <w:iCs/>
          <w:sz w:val="24"/>
          <w:szCs w:val="24"/>
        </w:rPr>
        <w:t>Р</w:t>
      </w:r>
      <w:proofErr w:type="gramEnd"/>
      <w:r w:rsidRPr="002449EC">
        <w:rPr>
          <w:rFonts w:ascii="Times New Roman" w:eastAsia="Times New Roman" w:hAnsi="Times New Roman" w:cs="Times New Roman"/>
          <w:bCs/>
          <w:iCs/>
          <w:sz w:val="24"/>
          <w:szCs w:val="24"/>
        </w:rPr>
        <w:t>, ТУ;</w:t>
      </w:r>
    </w:p>
    <w:p w:rsidR="002449EC" w:rsidRPr="002449EC" w:rsidRDefault="002449EC" w:rsidP="002449E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У3 - </w:t>
      </w:r>
      <w:r w:rsidRPr="002449EC">
        <w:rPr>
          <w:rFonts w:ascii="Times New Roman" w:eastAsia="Times New Roman" w:hAnsi="Times New Roman" w:cs="Times New Roman"/>
          <w:bCs/>
          <w:iCs/>
          <w:sz w:val="24"/>
          <w:szCs w:val="24"/>
        </w:rPr>
        <w:t>переводить внесистемные единицы измерений в единицы Международной системы (СИ).</w:t>
      </w:r>
    </w:p>
    <w:p w:rsidR="002449EC" w:rsidRPr="002449EC" w:rsidRDefault="002449EC" w:rsidP="002449E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2449EC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основы стандартизации, метрологии, оценки соответствия: контроля и подтверждения соответствия – сертификации соответствия и декларирования соответствия;</w:t>
      </w:r>
    </w:p>
    <w:p w:rsidR="002449EC" w:rsidRPr="002449EC" w:rsidRDefault="002449EC" w:rsidP="002449E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З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- </w:t>
      </w:r>
      <w:r w:rsidRPr="002449EC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понятия, цели, задачи, принципы, объекты, субъекты, средства, методы, нормативно-правовую базу стандартизации, метрологии, подтверждения соответствия и контроля;</w:t>
      </w:r>
    </w:p>
    <w:p w:rsidR="002449EC" w:rsidRPr="002449EC" w:rsidRDefault="002449EC" w:rsidP="002449EC">
      <w:pPr>
        <w:tabs>
          <w:tab w:val="left" w:pos="72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З3 - </w:t>
      </w:r>
      <w:r w:rsidRPr="002449EC">
        <w:rPr>
          <w:rFonts w:ascii="Times New Roman" w:eastAsia="Times New Roman" w:hAnsi="Times New Roman" w:cs="Times New Roman"/>
          <w:bCs/>
          <w:iCs/>
          <w:sz w:val="24"/>
          <w:szCs w:val="24"/>
        </w:rPr>
        <w:t>основные положения Национальной системы стандартизации.</w:t>
      </w:r>
    </w:p>
    <w:p w:rsidR="00D7068A" w:rsidRPr="00D7068A" w:rsidRDefault="00D7068A" w:rsidP="00D7068A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7068A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882B87" w:rsidRPr="00882B87" w:rsidRDefault="00882B87" w:rsidP="002449E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6.1.3. Формы контроля и оценки результатов освоения</w:t>
      </w:r>
    </w:p>
    <w:p w:rsidR="002449EC" w:rsidRDefault="002449EC" w:rsidP="00AD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B87" w:rsidRPr="00882B87" w:rsidRDefault="00882B87" w:rsidP="00AD29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– это выявление, измерение и оценивание знаний, умений и уровня владений формирующихся компетенций в рамках освоения дисциплины. В соответствии с учебным планом и рабочей программой дисциплины «</w:t>
      </w:r>
      <w:r w:rsidR="002449EC" w:rsidRPr="008C7E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Стандартизация, метрология и подтверждение соответствия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882B87" w:rsidRPr="00882B87" w:rsidRDefault="00882B87" w:rsidP="00882B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882B87" w:rsidRPr="00882B87" w:rsidRDefault="00882B87" w:rsidP="00882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6.1.4. Примерные (типовые) контрольные задания или иные материалы, необходимые для оценки знаний, умений,  владений (или опыта деятельности), в процессе освоения дисциплины (модуля, практики), характеризующих этапы формирования компетенций в процессе освоения дисциплины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:rsidR="00882B87" w:rsidRDefault="00882B87" w:rsidP="00003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контрольные задания или иные материалы для проведения входного контроля </w:t>
      </w:r>
    </w:p>
    <w:p w:rsidR="00E47D86" w:rsidRPr="00882B87" w:rsidRDefault="00E47D86" w:rsidP="00003C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7D86" w:rsidRDefault="00E47D86" w:rsidP="00E47D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7D86">
        <w:rPr>
          <w:rFonts w:ascii="Times New Roman" w:hAnsi="Times New Roman" w:cs="Times New Roman"/>
          <w:b/>
          <w:sz w:val="24"/>
          <w:szCs w:val="24"/>
        </w:rPr>
        <w:lastRenderedPageBreak/>
        <w:t>Примерные (типовые) тесты для входного контроля</w:t>
      </w:r>
    </w:p>
    <w:p w:rsidR="00E47D86" w:rsidRPr="00E47D86" w:rsidRDefault="00E47D86" w:rsidP="00E47D8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2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 какой системе относится Международная система единиц (</w:t>
            </w:r>
            <w:proofErr w:type="gramStart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gramEnd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И)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К метрической;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К английской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Чему равна морская миля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1650 м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Б. 1852 м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Что подразумевает под собой единица измерения скорости судна «Узел»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Единица измерения скорости судна «узел» подразумевает, сколько километров судно проходит за один час.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Б. Единица измерения скорости судна «узел» подразумевает, сколько морских миль судно проходит за один час.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Какую часть морской мили представляет собой 1 кабельтов? Сколько метров он составляет?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Одну десятую;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Одну вторую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Во сколько раз один метр меньше одного километра?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В сто раз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Б. В тысячу раз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Что такое погрешность?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Погрешность – это разница между результатом измерения и значением физической величины, полученной расчетом.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Б. Погрешность – это разница между результатом измерения и действительным значением величины.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Как найти среднее арифметическое ряда измерений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 Чтобы найти среднее арифметическое необходимо сложить все полученные значения и, полученную сумму, разделить на количество измерений</w:t>
            </w: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Чтобы найти среднее арифметическое необходимо сложить наибольшее и наименьшее значение измерений и, полученную сумму, разделить на два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Как расшифровать ГОСТ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А. Государственный стандарт;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Государственная тарификация;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Какая международная организация является основополагающей при выработке правил по безопасности судоходства </w:t>
            </w:r>
          </w:p>
        </w:tc>
        <w:tc>
          <w:tcPr>
            <w:tcW w:w="4814" w:type="dxa"/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Российский морской регистр судоходства;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Международная</w:t>
            </w: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морская</w:t>
            </w: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r w:rsidRPr="00B53D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International Maritime Organization (IMO).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814" w:type="dxa"/>
            <w:tcBorders>
              <w:left w:val="nil"/>
            </w:tcBorders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10.Основной целью функционирования Российского морского регистра судоходства является </w:t>
            </w:r>
          </w:p>
        </w:tc>
        <w:tc>
          <w:tcPr>
            <w:tcW w:w="4814" w:type="dxa"/>
            <w:tcBorders>
              <w:right w:val="nil"/>
            </w:tcBorders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А. Получение максимального дохода от эксплуатации морских судов;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Б. Повышение стандартов безопасного плавания судов и стандартов безопасности человеческой жизни на море</w:t>
            </w: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814" w:type="dxa"/>
            <w:tcBorders>
              <w:left w:val="nil"/>
            </w:tcBorders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Как связаны между собой метрические единицы измерения – кг, м, </w:t>
            </w:r>
            <w:proofErr w:type="gramStart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единице измерения силы - ньютон </w:t>
            </w:r>
          </w:p>
        </w:tc>
        <w:tc>
          <w:tcPr>
            <w:tcW w:w="4814" w:type="dxa"/>
            <w:tcBorders>
              <w:right w:val="nil"/>
            </w:tcBorders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А. [Н]=</w:t>
            </w:r>
            <w:proofErr w:type="spellStart"/>
            <w:r w:rsidRPr="00B5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кг×м</w:t>
            </w:r>
            <w:proofErr w:type="spellEnd"/>
            <w:r w:rsidRPr="00B5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gramStart"/>
            <w:r w:rsidRPr="00B5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proofErr w:type="gramEnd"/>
            <w:r w:rsidRPr="00B53D82">
              <w:rPr>
                <w:rFonts w:ascii="Cambria Math" w:hAnsi="Cambria Math" w:cs="Cambria Math"/>
                <w:b/>
                <w:color w:val="000000"/>
                <w:sz w:val="24"/>
                <w:szCs w:val="24"/>
                <w:vertAlign w:val="superscript"/>
              </w:rPr>
              <w:t>𝟐</w:t>
            </w:r>
            <w:r w:rsidRPr="00B5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 [Н]=</w:t>
            </w:r>
            <w:proofErr w:type="spellStart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Pr="00B53D82">
              <w:rPr>
                <w:rFonts w:ascii="Cambria Math" w:hAnsi="Cambria Math" w:cs="Cambria Math"/>
                <w:color w:val="000000"/>
                <w:sz w:val="24"/>
                <w:szCs w:val="24"/>
              </w:rPr>
              <w:t>×</w:t>
            </w: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/м</w:t>
            </w:r>
            <w:proofErr w:type="gramStart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B53D82" w:rsidRPr="00B53D82" w:rsidTr="00182C9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814" w:type="dxa"/>
            <w:tcBorders>
              <w:left w:val="nil"/>
              <w:bottom w:val="nil"/>
            </w:tcBorders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Во сколько раз увеличивается физическая величина с приставкой Мега (М) </w:t>
            </w:r>
          </w:p>
        </w:tc>
        <w:tc>
          <w:tcPr>
            <w:tcW w:w="4814" w:type="dxa"/>
            <w:tcBorders>
              <w:bottom w:val="nil"/>
              <w:right w:val="nil"/>
            </w:tcBorders>
          </w:tcPr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А. в 100000 раз </w:t>
            </w:r>
          </w:p>
          <w:p w:rsidR="00B53D82" w:rsidRPr="00B53D82" w:rsidRDefault="00B53D82" w:rsidP="00B53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D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Б. в 1000000 раз </w:t>
            </w:r>
          </w:p>
        </w:tc>
      </w:tr>
    </w:tbl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C1AEC" w:rsidRDefault="002C1AE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882B87" w:rsidRPr="00882B87" w:rsidRDefault="00882B87" w:rsidP="00E47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Примерные (типовые) контрольные задания или иные материалы для проведения текущего контроля </w:t>
      </w:r>
    </w:p>
    <w:p w:rsidR="00882B87" w:rsidRDefault="00882B87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47D86" w:rsidRPr="00B53D82" w:rsidRDefault="00E47D86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(типовые) задания для практических занятий</w:t>
      </w:r>
    </w:p>
    <w:p w:rsidR="00B53D82" w:rsidRPr="00B53D82" w:rsidRDefault="00B53D82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2.2. Объекты и субъекты метрологии.</w:t>
      </w:r>
    </w:p>
    <w:p w:rsidR="00B53D82" w:rsidRPr="008C7EA1" w:rsidRDefault="00B53D82" w:rsidP="008C7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Практическое занятие № 1. Перевод национальных </w:t>
      </w:r>
      <w:proofErr w:type="spellStart"/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неметрических</w:t>
      </w:r>
      <w:proofErr w:type="spellEnd"/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единиц измерения в единицы СИ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1: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 Используя справочную таблицу перевода </w:t>
      </w:r>
      <w:proofErr w:type="spell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неметрических</w:t>
      </w:r>
      <w:proofErr w:type="spell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единиц измерения в единицы Международной системы СИ, рассчитать предложенные объёмы и размеры.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А) Рассчитать объём полученных тканей в метрах: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89 ярдов ткани натурального шёлка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190 ярдов полушерстяной ткани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250 ярдов ткани хлопка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Рассчитать диагонали телевизора в 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см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14дюймов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17дюймов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40дюймов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В) Рассчитать объём нефти в галлонах, бушелях, баррелях: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20т, 48т, 72т.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2.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 Решить задачи: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Задача №1.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Три транснациональные компании предлагают услуги по морским перевозкам грузов. С какой фирмой, и насколько, выгоднее заключить договор на перевозку груза на расстояние 2000км, если цена у всех компаний 5усл.ед. У первой компании – за 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км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, у второй – за морскую милю, у третьей – за сухопутную милю.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Задача №2. При заключении договора купли-продажи на поставку партии импортной ткани из Дубая в Красноярск, не было оговорено в каких единицах измерения будет определяться объём поставки. Каждая из сторон имела в виду свою национальную единицу измерения. Рассчитать возможные убытки одной из сторон договора, если стоимость одной единицы ткани 5долларов. Объём партии составляет 4000единиц. Стоимость одного доллара 35рублей.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 №3. Рассчитать сумму убытков нефтяной компании </w:t>
      </w:r>
      <w:proofErr w:type="spell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Ванкорнефть</w:t>
      </w:r>
      <w:proofErr w:type="spell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сутки, в рублях, если в отверстие трубы ежечасно выливается 5литров нефти. Стоимость одного барреля нефти 70 долларов.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3.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Изучить устройство измерительных инструментов и правила работы с ними. Определить цену деления, точность отсчета, верхний и нижний пределы измерений шкалы приборов, определить основные размеры предметов, указанные преподавателем. Полученные результаты измерений обработать статистически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2.3. Средства и методы измерений</w:t>
      </w:r>
    </w:p>
    <w:p w:rsidR="00B53D82" w:rsidRPr="008C7EA1" w:rsidRDefault="00B53D82" w:rsidP="008C7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Практическое занятие № 2. Определение метрологических характеристик средств измерений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№1: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1) Пользуясь ГОСТом 1.0-2004 «Стандартизация в Российской Федерации. Основные положения» изучите виды и категории стандартов. В тетради начертите схему классификации стандартов.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2) По имеющимся образцам определите категории и виды стандартов. Результаты работы оформите таблицей.</w:t>
      </w:r>
    </w:p>
    <w:p w:rsidR="008C7EA1" w:rsidRDefault="008C7EA1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:rsidR="008C7EA1" w:rsidRP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Таблица №1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4"/>
        <w:gridCol w:w="2450"/>
        <w:gridCol w:w="1018"/>
        <w:gridCol w:w="2088"/>
        <w:gridCol w:w="1829"/>
        <w:gridCol w:w="1691"/>
      </w:tblGrid>
      <w:tr w:rsidR="008C7EA1" w:rsidRPr="008C7EA1" w:rsidTr="008C7EA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п\</w:t>
            </w:r>
            <w:proofErr w:type="gramStart"/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ГОСТ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атегория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стандарта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разделов</w:t>
            </w:r>
          </w:p>
        </w:tc>
      </w:tr>
      <w:tr w:rsidR="008C7EA1" w:rsidRPr="008C7EA1" w:rsidTr="008C7EA1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8C7EA1" w:rsidRPr="008C7EA1" w:rsidTr="00182C90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№2: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Изучите содержание стандарта 1.2-2004 «Стандарты национальные Российской Федерации. Правила разработки, утверждения, обновления и отмены». В 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предисловии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ознакомьтесь: взамен 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какого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ГОСТа введён данный стандарт, кем разработан, утверждён и введён в действие.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В разделе 3 «Общие положения» определите разработчика программы национальных стандартов, последовательность разработки; документ, регламентирующий наименование и изложение проекта; содержание пояснительной записки к первой редакции проекта национального стандарта. Определите формы публичного обсуждения проекта национального стандарта. В п.4.3 ознакомьтесь с подготовкой окончательной редакции проекта и её представлением на утверждение. В приложении ознакомьтесь с рекомендациями по порядку рассмотрения и голосования по проекту в техническом комитете по стандартизации.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№3: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Изучите содержание ГОСТ 1.5-2001 «Стандарты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обозначению». Выполнение этих правил и требований определите по имеющимся образцам. Результаты анализа запишите в таблице №2.</w:t>
      </w:r>
    </w:p>
    <w:p w:rsid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Таблица №2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1"/>
        <w:gridCol w:w="2093"/>
        <w:gridCol w:w="1852"/>
        <w:gridCol w:w="2093"/>
        <w:gridCol w:w="2061"/>
      </w:tblGrid>
      <w:tr w:rsidR="008C7EA1" w:rsidRPr="008C7EA1" w:rsidTr="008C7EA1">
        <w:tc>
          <w:tcPr>
            <w:tcW w:w="36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 1.5-2001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ГОСТ</w:t>
            </w:r>
          </w:p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анализируемого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Выводы</w:t>
            </w:r>
          </w:p>
        </w:tc>
      </w:tr>
      <w:tr w:rsidR="008C7EA1" w:rsidRPr="008C7EA1" w:rsidTr="008C7EA1"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раздела, страница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 раздела, страница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(указать несоответствие)</w:t>
            </w:r>
          </w:p>
        </w:tc>
      </w:tr>
    </w:tbl>
    <w:p w:rsid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Оформление титульного листа и последнего листа ГОСТ сверьте с приложением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Б.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№4.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Изучите ГОСТ 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1.9-2004 «Стандартизация в Российской Федерации. Знак соответствия национальным стандартам Российской Федерации». Законспектируйте область применения, цели применения знака соответствия, порядок применения знака соответствия. Занесите в тетрадь схему знака соответствия. Определите документы оформления знака соответствия.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Задание №5.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Изучите ГОСТ 1.4-2004 «Стандартизация в Российской Федерации. Стандарты организаций». Запишите в тетрадь определение организации, примеры организаций, объекты стандартизации, порядок разработки и утверждения, субъекты, осуществляющие экспертизу. На основе требований стандарта 1.4-2004 разработайте проект стандарта вашей будущей организации: определите объекты и требования к этим объектам.</w:t>
      </w: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D82" w:rsidRPr="00B53D82" w:rsidRDefault="00B53D82" w:rsidP="008C7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3.3. Средства стандартизации</w:t>
      </w:r>
    </w:p>
    <w:p w:rsidR="00B53D82" w:rsidRPr="008C7EA1" w:rsidRDefault="00B53D82" w:rsidP="008C7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Практическое занятие № 3. Анализ структуры стандартов разных видов на соответствие требованиям ГОСТ </w:t>
      </w:r>
      <w:proofErr w:type="gramStart"/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</w:t>
      </w:r>
      <w:proofErr w:type="gramEnd"/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1.5-2004</w:t>
      </w:r>
    </w:p>
    <w:p w:rsid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Р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асшифровать условные обозначения предложенных нормативных документов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зучить структурные элементы нормативных документов, результаты исследований представить в виде таблицы 1.</w:t>
      </w:r>
    </w:p>
    <w:p w:rsid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Таблица 1 – Структурные элементы нормативных документов</w:t>
      </w:r>
    </w:p>
    <w:tbl>
      <w:tblPr>
        <w:tblW w:w="95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6"/>
        <w:gridCol w:w="1651"/>
        <w:gridCol w:w="2468"/>
        <w:gridCol w:w="1825"/>
        <w:gridCol w:w="1960"/>
      </w:tblGrid>
      <w:tr w:rsidR="008C7EA1" w:rsidRPr="008C7EA1" w:rsidTr="008C7EA1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Условное обозначение нормативного документа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нормативного документа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 нормативного документа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 стандартизации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Структурные элементы (разделы) нормативного документа</w:t>
            </w:r>
          </w:p>
        </w:tc>
      </w:tr>
      <w:tr w:rsidR="008C7EA1" w:rsidRPr="008C7EA1" w:rsidTr="00182C90">
        <w:trPr>
          <w:jc w:val="center"/>
        </w:trPr>
        <w:tc>
          <w:tcPr>
            <w:tcW w:w="93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Пример</w:t>
            </w:r>
          </w:p>
        </w:tc>
      </w:tr>
      <w:tr w:rsidR="008C7EA1" w:rsidRPr="008C7EA1" w:rsidTr="008C7EA1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 16440 –78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Консервы овощные, </w:t>
            </w:r>
            <w:proofErr w:type="gramStart"/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овоще-плодовые</w:t>
            </w:r>
            <w:proofErr w:type="gramEnd"/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мясные, овоще-мясные для детского питания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Межгосударственный стандарт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Продукция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Технические требования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приемки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Методы испытания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т.д.</w:t>
            </w:r>
          </w:p>
        </w:tc>
      </w:tr>
    </w:tbl>
    <w:p w:rsid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Сравнить объекты и структурные элементы нормативных документов разных видов. Выявить существует ли между ними общность и различия. Объяснить целесообразность различия построения и структурных элементов нормативных документов различных видов.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3 Установить соответствие структурных элементов нормативных документов разных видов требованиям ГОСТ 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1.5.- 92.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ыявить характеристики продукции, предусмотренные в разделе «Требования к качеству», следующих нормативных документов: ГОСТ, ИСО, ТУ, Технический регламент. Результаты исследований оформить в виде таблицы 2</w:t>
      </w:r>
    </w:p>
    <w:p w:rsid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EA1" w:rsidRP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Таблица 2 – Требования к качеству в нормативных документах</w:t>
      </w:r>
    </w:p>
    <w:tbl>
      <w:tblPr>
        <w:tblW w:w="95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8"/>
        <w:gridCol w:w="2437"/>
        <w:gridCol w:w="4560"/>
      </w:tblGrid>
      <w:tr w:rsidR="008C7EA1" w:rsidRPr="008C7EA1" w:rsidTr="008C7EA1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Условное обозначение и вид нормативного документа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Название нормативного документа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Требования к качеству</w:t>
            </w:r>
          </w:p>
        </w:tc>
      </w:tr>
      <w:tr w:rsidR="008C7EA1" w:rsidRPr="008C7EA1" w:rsidTr="008C7EA1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ГОСТ 16440 –78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Межгосударственный стандарт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Консервы овощные, </w:t>
            </w:r>
            <w:proofErr w:type="gramStart"/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овоще-плодовые</w:t>
            </w:r>
            <w:proofErr w:type="gramEnd"/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мясные, овоще-мясные для детского питания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соответствие требованиям настоящего стандарта, технологическим инструкциям и т.д.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сырью и материалам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органолептическим показателям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физико-химическим показателям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общей кислотности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 массовой доле солей тяжелых металлов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микробиологическим показателям</w:t>
            </w:r>
          </w:p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C7E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т.д.</w:t>
            </w:r>
          </w:p>
        </w:tc>
      </w:tr>
      <w:tr w:rsidR="008C7EA1" w:rsidRPr="008C7EA1" w:rsidTr="00182C90"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C7EA1" w:rsidRPr="008C7EA1" w:rsidRDefault="008C7EA1" w:rsidP="008C7E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7EA1" w:rsidRPr="008C7EA1" w:rsidRDefault="008C7EA1" w:rsidP="008C7EA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+Примечание: В графе «Требования к качеству» не следует переписывать целиком все формулировки из стандартов, а дать перечень этих требований (например, сырье, соответствие технологическим инструкциям, показатели и их значения и т.п.).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Сравнить выявленные характеристики, установив их общность и различия.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С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делать выводы по проделанной работе</w:t>
      </w: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 3.5. Техническое регулирование</w:t>
      </w: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Практическое занятие № 4. </w:t>
      </w: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Изучение правовой основы технического регулирования</w:t>
      </w:r>
    </w:p>
    <w:p w:rsidR="00B53D82" w:rsidRPr="008C7EA1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2. Анализ структуры технических регламентов на продукцию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8C7E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№1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Изучите содержание ФЗ «О техническом регулировании». Выпишите в тетрадь область применения закона (раздел №1), цели принятия закона (раздел №6), содержание технических регламентов (раздел №7), порядок их разработки и утверждения (раздел №9). Проанализируйте содержание закона, пункты спорного содержания выпишите. Прокомментируйте п.7.7; 9.1; 9.9. Поясните принципы технического регулирования по ст.3.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№2</w:t>
      </w:r>
    </w:p>
    <w:p w:rsidR="008C7EA1" w:rsidRPr="008C7EA1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Изучите и законспектируйте в тетради ФЗ-№88 от 12.06.2008 «Технический регламент на молоко и молочную продукцию»: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запишите в тетради структуру закона;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запишите термины (установите различия) по ст.2 (стр.2-12);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законспектируйте требования к безопасности сырого молока и сырых сливок (стр.14-17 статья 5);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требования к специальным технологическим процессам при производстве, хранении, перевозки и утилизации сырого молока и сырых сливок (стр.17-18 ст.6);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законспектируйте в структуре требования к производству и специальным технологическим процессам при производстве и (или) реализации продуктов переработки молока (глава3);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требования к реализации и утилизации молока и продуктов его переработки (глава 6);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требования к работникам изготовителя или продавца молока и продуктов его переработки (глава 8);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идентификация молока и продуктов его переработки (глава 9);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оценка и подтверждение соответствия молока и продуктов его переработки требованиям закона (глава 10-12); определите формы подтверждения соответствия, права и обязанности заявителя, схемы декларирования и обязательной сертификации;</w:t>
      </w:r>
    </w:p>
    <w:p w:rsidR="008C7EA1" w:rsidRPr="008C7EA1" w:rsidRDefault="008C7EA1" w:rsidP="008C7EA1">
      <w:pPr>
        <w:pStyle w:val="a8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определите пределы допустимых отклонений показателей пищевой ценности продуктов, перечень пищевых добавок, минеральных веществ и витаминов, органолептические показатели идентификации продуктов, допустимые уровни содержания микроорганизмов.</w:t>
      </w:r>
    </w:p>
    <w:p w:rsidR="00B53D82" w:rsidRPr="00B53D82" w:rsidRDefault="008C7EA1" w:rsidP="008C7E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+Проанализируйте проделанную работу и составьте сравнительную таблицу структурных элементов технических регламентов и стандартов. Сделайте выводы об изменениях в структурном содержании технических регламентов и стандартов. Выполнение данного задания обсуждается в группе.</w:t>
      </w:r>
    </w:p>
    <w:p w:rsidR="008C7EA1" w:rsidRDefault="008C7EA1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4.2. Правила проведения сертификации и декларирования соответствия товаров и услуг</w:t>
      </w:r>
    </w:p>
    <w:p w:rsidR="00B53D82" w:rsidRPr="00B53D82" w:rsidRDefault="00B53D82" w:rsidP="008C7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Практическое занятие № 5. Изучение порядка проведения сертификации и декларации товаров и услуг</w:t>
      </w:r>
    </w:p>
    <w:p w:rsidR="006B0465" w:rsidRDefault="006B0465" w:rsidP="006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0465" w:rsidRDefault="008C7EA1" w:rsidP="006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работы – научится осуществлять процедуру сертификации продукции (добровольной и обязательной) с оформлением комплекта необходимой документации.</w:t>
      </w:r>
    </w:p>
    <w:p w:rsidR="006B0465" w:rsidRDefault="008C7EA1" w:rsidP="006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Выполнение работы</w:t>
      </w:r>
    </w:p>
    <w:p w:rsidR="006B0465" w:rsidRDefault="008C7EA1" w:rsidP="006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Изучение соответствующих Технических Регламентов Таможенного союза (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ТР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ТС), межгосударственных (ГОСТ) и национальных стандартов Российской Федерации (ГОСТ Р) на продукцию, классификаторов продукции.</w:t>
      </w:r>
    </w:p>
    <w:p w:rsidR="006B0465" w:rsidRDefault="008C7EA1" w:rsidP="006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ТР</w:t>
      </w:r>
      <w:proofErr w:type="gram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ТС и стандартам определить контролируемые характеристики продукции, в первую очередь показатели безопасности (механические, микробиологические, токсикологические и т.д.), затем установить другие оцениваемые параметры.</w:t>
      </w:r>
    </w:p>
    <w:p w:rsidR="006B0465" w:rsidRDefault="008C7EA1" w:rsidP="006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продукции, подлежащей обязательной сертификации, – по </w:t>
      </w:r>
      <w:proofErr w:type="gram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ТР</w:t>
      </w:r>
      <w:proofErr w:type="gramEnd"/>
      <w:r w:rsidR="006B04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ТС, а для продукции, подлежащей добровольной сертификации, –</w:t>
      </w:r>
      <w:r w:rsidR="006B04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правилам </w:t>
      </w:r>
      <w:proofErr w:type="spell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проедения</w:t>
      </w:r>
      <w:proofErr w:type="spell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сертификации: определить схему сертификации.</w:t>
      </w:r>
    </w:p>
    <w:p w:rsidR="006B0465" w:rsidRDefault="008C7EA1" w:rsidP="006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Используя официальный сайт </w:t>
      </w:r>
      <w:proofErr w:type="spellStart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Росаккредитации</w:t>
      </w:r>
      <w:proofErr w:type="spellEnd"/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областью аккредитации, установить действующие орган по сертификации и испытательную лабораторию, выписать основные сведения, включающие юридический адрес и номер аттестата аккредитации.</w:t>
      </w:r>
    </w:p>
    <w:p w:rsidR="006B0465" w:rsidRDefault="008C7EA1" w:rsidP="006B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C7EA1">
        <w:rPr>
          <w:rFonts w:ascii="Times New Roman" w:eastAsia="Times New Roman" w:hAnsi="Times New Roman" w:cs="Times New Roman"/>
          <w:bCs/>
          <w:sz w:val="24"/>
          <w:szCs w:val="24"/>
        </w:rPr>
        <w:t>Заполнить бланки процедуры добровольной и обязательной сертификации</w:t>
      </w:r>
      <w:r w:rsidR="006B046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C7EA1" w:rsidRDefault="008C7EA1" w:rsidP="00B53D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D82" w:rsidRPr="008C7EA1" w:rsidRDefault="00B53D82" w:rsidP="008C7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Практическое занятие № 6. Ознакомление с правилами заполнения бланков сертификата</w:t>
      </w:r>
    </w:p>
    <w:p w:rsidR="00E47D86" w:rsidRDefault="00E47D86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Цель работы – научиться осуществлять процедуру декларирования с оформлением комплекта необходимой документации.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План выполнения работы: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изучить нормативно-правовую документацию на продукцию;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определить контролируемые при декларировании показатели;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определить схему декларирования;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выбрать испытательную лабораторию и орган по сертификации для проведения испытаний и регистрации декларации;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заполнить бланки процедуры декларирования.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 работы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Изучение соответствующих Технических Регламентов Таможенного союза (</w:t>
      </w:r>
      <w:proofErr w:type="gramStart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</w:t>
      </w:r>
      <w:proofErr w:type="gramEnd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ТС), межгосударственных (ГОСТ) и национальных стандартов Российской Федерации (ГОСТ Р) на продукцию, классификаторов продукции.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proofErr w:type="gramStart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</w:t>
      </w:r>
      <w:proofErr w:type="gramEnd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ТС и стандартам определить контролируемые характеристики продукции, в первую очередь показатели безопасности (механические, микробиологические, токсикологические и т.д.), затем установить другие оцениваемые параметры.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proofErr w:type="gramStart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</w:t>
      </w:r>
      <w:proofErr w:type="gramEnd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ТС для продукции, подлежащей декларированию, определить схему декларирования.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Используя официальный сайт </w:t>
      </w:r>
      <w:proofErr w:type="spellStart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Росаккредитации</w:t>
      </w:r>
      <w:proofErr w:type="spellEnd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соответствии с областью аккредитации, установить действующие орган по сертификации и испытательную лабораторию, выписать основные сведения, включающие юридический адрес и номер аттестата аккредитации.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Заполнить бланки процедуры декларирования.</w:t>
      </w:r>
    </w:p>
    <w:p w:rsidR="006B0465" w:rsidRPr="00B53D82" w:rsidRDefault="006B0465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3539" w:rsidRPr="00B53D82" w:rsidRDefault="00B53D82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Примерные (типовые) вопросы к контрольной работе</w:t>
      </w:r>
    </w:p>
    <w:p w:rsidR="00B53D82" w:rsidRPr="00B53D82" w:rsidRDefault="00B53D82" w:rsidP="00882B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53D82" w:rsidRPr="00B53D82" w:rsidRDefault="00B53D82" w:rsidP="00B53D8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Контрольная работа по разделу «Основы метрологии»</w:t>
      </w:r>
    </w:p>
    <w:p w:rsidR="00B53D82" w:rsidRDefault="00B53D82" w:rsidP="00B53D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D82" w:rsidRPr="006B0465" w:rsidRDefault="00B53D82" w:rsidP="006B0465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t>Дайте определение метрологии.</w:t>
      </w:r>
    </w:p>
    <w:p w:rsidR="00B53D82" w:rsidRPr="006B0465" w:rsidRDefault="00B53D82" w:rsidP="006B0465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t>На какие разделы подразделяют метрологию?</w:t>
      </w:r>
    </w:p>
    <w:p w:rsidR="00B53D82" w:rsidRPr="006B0465" w:rsidRDefault="00B53D82" w:rsidP="006B0465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t>Перечислите формы государственного регулирования в области обеспечения единства измерений.</w:t>
      </w:r>
    </w:p>
    <w:p w:rsidR="00B53D82" w:rsidRPr="006B0465" w:rsidRDefault="00B53D82" w:rsidP="006B0465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t>Назовите цели и сферу действия закона «Об обеспечении единства измерений».</w:t>
      </w: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br/>
        <w:t>5. Перечислите виды погрешностей средств измерения.</w:t>
      </w:r>
    </w:p>
    <w:p w:rsidR="00B53D82" w:rsidRPr="006B0465" w:rsidRDefault="00B53D82" w:rsidP="006B0465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t>Каковы условия обеспечения единства измерений?</w:t>
      </w:r>
    </w:p>
    <w:p w:rsidR="00B53D82" w:rsidRPr="006B0465" w:rsidRDefault="00B53D82" w:rsidP="006B0465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t>Назовите виды величин.</w:t>
      </w:r>
    </w:p>
    <w:p w:rsidR="00B53D82" w:rsidRPr="006B0465" w:rsidRDefault="00B53D82" w:rsidP="006B0465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t>Объясните сущность прямых и косвенных измерений.</w:t>
      </w:r>
    </w:p>
    <w:p w:rsidR="00B53D82" w:rsidRPr="006B0465" w:rsidRDefault="00B53D82" w:rsidP="006B0465">
      <w:pPr>
        <w:pStyle w:val="a8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sz w:val="24"/>
          <w:szCs w:val="24"/>
        </w:rPr>
        <w:t>Какие средства измерений бывают.</w:t>
      </w:r>
    </w:p>
    <w:p w:rsidR="00B53D82" w:rsidRPr="00B53D82" w:rsidRDefault="00B53D82" w:rsidP="00B53D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D82" w:rsidRPr="00B53D82" w:rsidRDefault="00B53D82" w:rsidP="00B5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>Контрольная работа по разделу «Основы стандартизации и техническое регулирование»</w:t>
      </w:r>
    </w:p>
    <w:p w:rsidR="00B53D82" w:rsidRDefault="00B53D82" w:rsidP="00B5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Дайте определение стандартизации, укажите внесенные изменения.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Укажите изменения в целях стандартизации.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proofErr w:type="gramStart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соответствии</w:t>
      </w:r>
      <w:proofErr w:type="gramEnd"/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какими принципами осуществляется деятельность стандартизации?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Какой орган руководит работами в области стандартизации?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международные организации по стандартизации Вы знаете?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аспекты стандартизации.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документы в области стандартизации, применяемые на территории РФ.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Дайте характеристику стандартов: национального, межгосударственного, международного.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виды классификаторов технико-экономический и социальной информации Вы знаете?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Расскажите о классификации продукции по ОКПД 2 и ТН ВЭД.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виды стандартов, в зависимости от объекта и аспекта стандартизации, разрабатываются?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в чем отличие между стандартами на общие технические условия и технические условия.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Укажите назначение технических регламентов.</w:t>
      </w:r>
    </w:p>
    <w:p w:rsidR="00B53D82" w:rsidRPr="006B0465" w:rsidRDefault="00B53D82" w:rsidP="006B0465">
      <w:pPr>
        <w:pStyle w:val="a8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Укажите назначение стандартов на методы испытаний.</w:t>
      </w:r>
    </w:p>
    <w:p w:rsidR="00B53D82" w:rsidRDefault="00B53D82" w:rsidP="00B5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B53D82" w:rsidRPr="00B53D82" w:rsidRDefault="00B53D82" w:rsidP="00B5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Контрольная работа по разделу «Оценка и подтверждение соответствия продукции и</w:t>
      </w:r>
    </w:p>
    <w:p w:rsidR="00B53D82" w:rsidRPr="00B53D82" w:rsidRDefault="00B53D82" w:rsidP="00B53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B53D82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услуг»</w:t>
      </w:r>
    </w:p>
    <w:p w:rsidR="00B53D82" w:rsidRDefault="00B53D82" w:rsidP="00B53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законодательную и нормативную базу сертификации.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называют сертификатом?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Какой характер может носить подтверждение соответствия на территории РФ?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формы обязательного подтверждения соответствия.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Укажите участников добровольной и обязательной сертификации.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Каковы существенные отличия схем сертификации продукции?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Каковы существенные отличия схем сертификации работ (услуг)?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Каковы существенные отличия схем декларирования?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Какие знаки используются для маркировки продукции (при проверке на соответствие требованиям национальных, межгосударственных стандартов и технических регламентов)?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порядок проведения сертификации продукции в РФ.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виды документов, заполняемых при процедуре подтверждения соответствия.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называют декларированием?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цели инспекционного контроля.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Укажите причины, по которым действие сертификата соответствия может быть приостановлено.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цели проведения отбора проб (образцов) продукции на испытания. От чего будет зависеть объем отобранных образцов?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положительного дает предприятию (организации) проверка производства со стороны органа по сертификации?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функции органа по сертификации.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Назовите функции испытательной лаборатории.</w:t>
      </w:r>
    </w:p>
    <w:p w:rsidR="00B53D82" w:rsidRPr="006B0465" w:rsidRDefault="00B53D82" w:rsidP="006B0465">
      <w:pPr>
        <w:pStyle w:val="a8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Перечислите цели подтверждения соответствия.</w:t>
      </w:r>
    </w:p>
    <w:p w:rsidR="00B53D82" w:rsidRDefault="00B53D82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2B87" w:rsidRPr="00B53D82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3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Примерные (типовые) контрольные задания или иные материалы для проведения промежуточной аттестации </w:t>
      </w:r>
    </w:p>
    <w:p w:rsidR="00B53D82" w:rsidRDefault="00B53D82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82" w:rsidRDefault="00B53D82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82" w:rsidRPr="00B53D82" w:rsidRDefault="00B53D82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3D82" w:rsidRPr="00882B87" w:rsidRDefault="00B53D82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Примерные (типовые) </w:t>
      </w:r>
      <w:r w:rsidR="006B0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тестовые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для проведения рубежного контроля</w:t>
      </w:r>
    </w:p>
    <w:p w:rsidR="00882B87" w:rsidRDefault="00882B87" w:rsidP="00B53D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1. Организация и принципы стандартизации в РФ определены: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Законом «О защите прав потребителей»,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б) Законом «О стандартизации»,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сертификатом соответствия.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 Госнадзор контролирует на предприятии: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соблюдение требований государственных стандартов;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сертификацию продукции,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в) соблюдение обязательных требований государственных стандартов.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3. Цели стандартизации: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установление обязательных норм и требований,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установление рекомендуемых норм и требований,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в) установление обязательных и рекомендуемых норм и требований,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г) устранение технических барьеров в международной торговле.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Международные стандарты могут применяться в России: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да,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нет.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Обязательный для выполнения нормативный документ – это: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национальный (государственный) стандарт;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б) технический регламент;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стандарт предприятия.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К функциям технических комитетов по стандартизации относится: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определение концепции стандартизации в своей отрасли,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привлечение предприятий (организаций) к обязательному участию в стандартизации.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Выполняет функцию национального информационного центра ИСО/МЭК в России: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Госстандарт РФ,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б) ВНИИКИ,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Издательство стандартов.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8. Объектами стандартизации являются: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государственные стандарты,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продукция,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процессы и услуги,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г) продукция, процессы и услуги.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Предварительный стандарт – это: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временный документ,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самостоятельный стандарт.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10. Важнейшие структурные элементы государственной системы стандартизации: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комплекс стандартов,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б) комплекс стандартов и ТУ,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комплекс стандартов, ТУ и сертификация продукции.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11. Определение конкретных объектов, которые признаются нецелесообразными для дальнейшего производства и применения – это: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селекция,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типизация,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систематизация,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г) </w:t>
      </w:r>
      <w:proofErr w:type="spellStart"/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симплификация</w:t>
      </w:r>
      <w:proofErr w:type="spellEnd"/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12. Стандартизация в области защиты окружающей среды проводится на основе: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национального законодательства по экологии,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б) требований движения «зеленых»;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по инициативе обществ защиты прав потребителей.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13. К законодательной метрологии относится: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поверка и калибровка средств измерений,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магазин мер,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создание новых единиц измерения.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14. Международная организация по стандартизации: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ИСО,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б) МЭК,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ИНФКО.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15. Код товара составляет: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а) национальная организация по стандартизации,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б) изготовитель товара,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в) торговая организация.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16. Конечный потребитель по цифровому ряду кода может определить: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а) страну происхождения товара,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фирму-поставщика,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качество товара.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17. Отдельные государственные стандарты Советского Союза применяются в качестве межгосударственных стандартов в СНГ: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да,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нет.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18. Государственная метрологическая служба подчинена: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Правительству РФ,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Госстандарту РФ,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6B0465">
        <w:rPr>
          <w:rFonts w:ascii="Times New Roman" w:hAnsi="Times New Roman" w:cs="Times New Roman"/>
          <w:color w:val="000000"/>
          <w:sz w:val="24"/>
          <w:szCs w:val="24"/>
        </w:rPr>
        <w:t>Госэнергонадзору</w:t>
      </w:r>
      <w:proofErr w:type="spellEnd"/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19. Сертификация средств измерений: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обязательная,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добровольная.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20. Система единиц физических величин – это: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совокупность единиц, используемых на практике,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совокупность основных и производных единиц,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совокупность основных единиц.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21. Первый в мире официально утвержденный эталон – это: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«метр Архива»,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набор мер,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«килограмм Архива».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22. Общее руководство Государственной метрологической службой осуществляет: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Торгово-промышленная палата,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Министерство торговли РФ,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Госстандарт РФ.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23. Необходимо сравнить показания двух электроприборов, один из которых работает при постоянном токе, а другой – при переменном. В качестве проверки следует выбрать: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непосредственное сличение с эталоном,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прямые измерения величины,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слияние через компаратор.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24. К государственному метрологическому контролю относится: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поверка эталонов,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сертификация средств измерений.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25. Испытательная лаборатория приобретает необходимые полномочия, если она: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аттестована,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технически компетентна,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в) аккредитована и технически компетентна,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г) аккредитована.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26. Обязательная сертификация в РФ введена законом: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«О сертификации»,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«О защите прав потребителей»,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«О санитарно-эпидемиологическом благополучии населения».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27. Государственное предприятие готовится к поверке средств измерений своей метрологической лаборатории. Процедуру поверки следует организовать в соответствии с поверочной схемой: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локальной,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государственной.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28. Подтверждение поставщика о соответствии товара имеет форму: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стандарта предприятия,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заявления-декларации,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сертификата качества.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29. Процедуру обязательной сертификации продукции оплачивает: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заявитель,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Госстандарт РФ,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организация потребитель.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30. Добровольная сертификация проводится в системах: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добровольной сертификации,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обязательной сертификации,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6B0465">
        <w:rPr>
          <w:rFonts w:ascii="Times New Roman" w:hAnsi="Times New Roman" w:cs="Times New Roman"/>
          <w:color w:val="000000"/>
          <w:sz w:val="24"/>
          <w:szCs w:val="24"/>
        </w:rPr>
        <w:t>Госторгинспекции</w:t>
      </w:r>
      <w:proofErr w:type="spellEnd"/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31. Знаки соответствия имеют системы: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обязательной сертификации,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добровольной сертификации.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32. Для товаров, подлежащих обязательной сертификации, ответственность за наличие сертификата и знака соответствия несет: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торговая организация,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изготовитель товара,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испытательный центр,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г) Госстандарт РФ.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33. Можете ли Вы поменять при наличии чека продовольственный товар надлежащего качества?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да,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нет.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34. К факторам, формирующим качество, относится: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а) сырье для упаковки,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б) упаковка,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в) маркировка,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г) технологический процесс производства,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д) хранение,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е) транспортировка.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35. С какого времени идет гарантийный срок на сезонные товары?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со времени покупки,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б) со времени начала сезона.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36. Большинство российских испытательных лабораторий аккредитовано </w:t>
      </w:r>
      <w:proofErr w:type="gramStart"/>
      <w:r w:rsidRPr="006B046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53D82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B0465">
        <w:rPr>
          <w:rFonts w:ascii="Times New Roman" w:hAnsi="Times New Roman" w:cs="Times New Roman"/>
          <w:color w:val="000000"/>
          <w:sz w:val="24"/>
          <w:szCs w:val="24"/>
        </w:rPr>
        <w:t xml:space="preserve">а) техническую компетентность,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color w:val="000000"/>
          <w:sz w:val="24"/>
          <w:szCs w:val="28"/>
        </w:rPr>
        <w:t xml:space="preserve">б) независимость,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в) техническую компетентность и независимость.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color w:val="000000"/>
          <w:sz w:val="24"/>
          <w:szCs w:val="28"/>
        </w:rPr>
        <w:t xml:space="preserve">37. Номенклатура товаров, подлежащих обязательной сертификации, распространяется на импортируемые товары: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а) да,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color w:val="000000"/>
          <w:sz w:val="24"/>
          <w:szCs w:val="28"/>
        </w:rPr>
        <w:t xml:space="preserve">б) нет.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color w:val="000000"/>
          <w:sz w:val="24"/>
          <w:szCs w:val="28"/>
        </w:rPr>
        <w:t xml:space="preserve">38. К факторам, сохраняющим качество, относится: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color w:val="000000"/>
          <w:sz w:val="24"/>
          <w:szCs w:val="28"/>
        </w:rPr>
        <w:t xml:space="preserve">а) сырье для продукции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б) сырье для упаковки,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в) маркировка, </w:t>
      </w:r>
    </w:p>
    <w:p w:rsidR="006B0465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6B0465">
        <w:rPr>
          <w:rFonts w:ascii="Times New Roman" w:hAnsi="Times New Roman" w:cs="Times New Roman"/>
          <w:color w:val="000000"/>
          <w:sz w:val="24"/>
          <w:szCs w:val="28"/>
        </w:rPr>
        <w:t xml:space="preserve">г) технологический процесс производства, </w:t>
      </w:r>
    </w:p>
    <w:p w:rsidR="00B53D82" w:rsidRPr="006B0465" w:rsidRDefault="006B0465" w:rsidP="006B04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Cs w:val="24"/>
        </w:rPr>
      </w:pPr>
      <w:r w:rsidRPr="006B0465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д) транспортировка. </w:t>
      </w:r>
    </w:p>
    <w:p w:rsidR="006B0465" w:rsidRDefault="006B0465" w:rsidP="00B53D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882B87" w:rsidRPr="00882B87" w:rsidRDefault="00882B87" w:rsidP="006935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Примерные (типовые) вопросы к </w:t>
      </w:r>
      <w:r w:rsidR="00E47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зачету</w:t>
      </w:r>
    </w:p>
    <w:p w:rsidR="00882B87" w:rsidRPr="00882B87" w:rsidRDefault="00882B87" w:rsidP="00882B87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Предмет, цели, задачи, и структура дисциплины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направления развития и виды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международного сотрудничества для России.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Международная организация по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Региональные организации по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Методы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Нормативные документы по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регламенты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Порядок разработки стандартов разных категорий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 к структуре и содержание стандартов разных категорий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Технические условия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Система стандартизации РФ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Межгосударственная система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Межотраслевые системы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Правовая база технического регулирования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Информационное обеспечение технического регулирования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Ответственность за несоответствие продукции требованиям технических регламентов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работ по стандартизации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Цели и задачи метрологии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Структурные элементы метрологии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Разделы метрологии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метрологии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История возникновения метрологии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Объекты метрологии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и характеристика величин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Субъекты метрологии, их классификация и характеристика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и методы измерения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Классификация средств измерения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Методы измерений: понятия, классификация и характеристика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3957">
        <w:rPr>
          <w:rFonts w:ascii="Times New Roman" w:hAnsi="Times New Roman" w:cs="Times New Roman"/>
          <w:color w:val="000000"/>
          <w:sz w:val="24"/>
          <w:szCs w:val="24"/>
        </w:rPr>
        <w:t>Факторы</w:t>
      </w:r>
      <w:proofErr w:type="gramEnd"/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 влияющие на результаты измерений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Погрешности: классификация, характеристика отдельных видов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Государственная система обеспечения единства измерений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Понятия, назначения, структура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Законодательная база ГСИ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Нормативная база ГСИ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Права и обязанности государственных инспекторов по обеспечению единства измерений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Виды и формы оценки и подтверждения соответствия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Цели, задачи и принципы подтверждения соответствия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Объекты оценки и подтверждения соответствия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Субъекты, подтверждающие соответствия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сертификация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Добровольная сертификация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Порядок проведения декларирования соответствия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Контроль качества продукции и услуг, его назначение, этапы и классификация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Значение контроля качества, его место в оценки соответствия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контроль качества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обязательной сертификации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Признание зарубежных сертификатов.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Правила обязательной сертификации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Знак обращения на рынке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Средства поверки и калибровки: классификация, взаимосвязь, порядок проведения поверки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Идентификация товаров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Информационные знаки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Общие технические и спец. технические регламенты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о товаре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Знаки соответствия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 xml:space="preserve">Товарный знак и знаки обслуживания </w:t>
      </w:r>
    </w:p>
    <w:p w:rsidR="001A3957" w:rsidRPr="001A3957" w:rsidRDefault="001A3957" w:rsidP="001A3957">
      <w:pPr>
        <w:pStyle w:val="a8"/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1A3957">
        <w:rPr>
          <w:rFonts w:ascii="Times New Roman" w:hAnsi="Times New Roman" w:cs="Times New Roman"/>
          <w:color w:val="000000"/>
          <w:sz w:val="24"/>
          <w:szCs w:val="24"/>
        </w:rPr>
        <w:t>Метрологический контроль и надзор.</w:t>
      </w:r>
    </w:p>
    <w:p w:rsidR="00882B87" w:rsidRPr="00882B87" w:rsidRDefault="00882B87" w:rsidP="00882B8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882B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6.2. Методические материалы по освоению дисциплины</w:t>
      </w: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B87" w:rsidRPr="00882B87" w:rsidRDefault="00882B87" w:rsidP="0088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Методические указания для обучающихся по освоению дисциплины </w:t>
      </w:r>
      <w:r w:rsidRPr="00882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</w:t>
      </w:r>
      <w:r w:rsidR="00855D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Логистика</w:t>
      </w:r>
      <w:r w:rsidRPr="00882B8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882B87" w:rsidRPr="00882B87" w:rsidRDefault="00882B87" w:rsidP="00882B87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Дисциплина «</w:t>
      </w:r>
      <w:r w:rsidR="00855D78" w:rsidRPr="00855D7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Логистика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считается освоенной обучающимся, если он имеет положительные результаты </w:t>
      </w:r>
      <w:r w:rsidRPr="00882B8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входного, текущего, периодического и итогового контроля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Это означает,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достижения вышеуказанного обучающийся должен соблюдать следующие правила, позволяющие освоить дисциплину на высоком уровне: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1. Начало освоения курса должно быть связано с изучением всех компонентов программы дисциплины «</w:t>
      </w:r>
      <w:r w:rsidR="00855D78" w:rsidRPr="00855D78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Логистика</w:t>
      </w: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 целью понимания его содержания и указаний, которые будут доведены до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на первой лекции и первом практическом занятии. Это связано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82B87" w:rsidRPr="00882B87" w:rsidRDefault="00882B87" w:rsidP="00A7019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установлением сроков и контроля выполнения индивидуального задания каждым обучающимся, </w:t>
      </w:r>
    </w:p>
    <w:p w:rsidR="00882B87" w:rsidRPr="00882B87" w:rsidRDefault="00882B87" w:rsidP="00A70198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критериями оценки текущей работы </w:t>
      </w:r>
      <w:proofErr w:type="gramStart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(практических занятиях)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Перед началом курса целесообразно ознакомиться со структурой дисциплины на основании программы, а так же с последовательностью изучения тем и их объемом. С целью оптимальной самоорганизации необходимо сопоставить эту информацию с графиком занятий и выявить наиболее затратные по времени и объему темы, чтобы заранее определить для себя периоды объемных заданий.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Каждая тема содержит лекционный материал, список литературы для самостоятельного изучения, вопросы и задания для подготовки к практическим занятиям. Необходимо заранее обеспечить себя этими материалами и литературой или доступом к ним.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занятия, так как лекция в аудитории предполагает раскрытие актуальных и проблемных вопросов рассматриваемой темы, а не содержания лекционного материала. Таким образом, для понимания того, что будет сказано на лекции, необходимо получить базовые знания по теме, которые содержаться в лекционном материале.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проблем с самостоятельным освоением аспектов темы или пониманием вопросов,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почте. Это необходимо сделать до практического занятия во избежание недоразумений при проведении контроля.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Практическое занятие, как правило, начинается с опроса по лекционному материалу темы и материалам указанных к теме литературных источников. В связи с этим подготовка к практическому занятию заключается в повторении лекционного материала и изучении вопросов предстоящего занятия.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возникновении затруднений с пониманием материала занятия обучающийся должен обратиться с вопросом к преподавателю, ведущему практические занятия, для получения соответствующих разъяснений в отведенное для этого преподавателем время на занятии либо по электронной почте.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разъяснения, так как говорить об этом после получения низкой оценки при опросе не имеет смысла. 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>5. Подготовка к зачету является заключительным этапом изучения дисциплины. Зачет проводится в устной форме. Каждый билет содержит по два вопроса: один – теоретический, второй – практическое задание.</w:t>
      </w:r>
    </w:p>
    <w:p w:rsidR="00882B87" w:rsidRPr="00882B87" w:rsidRDefault="00882B87" w:rsidP="003D4D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2B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вопросов находится в доступном режиме с начала изучения дисциплины. В связи с этим целесообразно изучать вопросы не в период экзаменационной сессии непосредственно в дни перед зачетом, а по каждой теме вместе с подготовкой к соответствующему текущему занятию. Кроме того необходимо помнить, что часть вопросов (не более 10%) непосредственно перед зачетом может быть дополнена или изменена. В связи с этим целесообразно изучать не только вопросы, выносимые на зачет, но и иные вопросы, рассматриваемые на лекциях и занятиях. </w:t>
      </w:r>
    </w:p>
    <w:p w:rsidR="00882B87" w:rsidRPr="00882B87" w:rsidRDefault="00882B87" w:rsidP="003D4D0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2. Методические указания по подготовке к сдаче зачета </w:t>
      </w:r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Зачет является итоговой формой контроля знаний обучающегося, способом оценки результатов его учебной деятельности. </w:t>
      </w:r>
      <w:proofErr w:type="gramStart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Основной целью зачета является проверка степени усвоения полученных обучающимся знаний и их системы.</w:t>
      </w:r>
      <w:proofErr w:type="gramEnd"/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Для успешной сдачи зачета необходимо продемонстрировать разумное сочетание знания и понимания учебного материала. На зачете проверяется не только механическое запоминание </w:t>
      </w:r>
      <w:proofErr w:type="gramStart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изложенной информации, но и его способность её анализировать, с помощью чего объяснять, аргументировать и отстаивать свою позицию.</w:t>
      </w:r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 зачету целесообразно готовиться с самого начала учебного цикла, поскольку только систематическая подготовка может обеспечить формирование у обучающегося качественных системных знаний.</w:t>
      </w:r>
      <w:proofErr w:type="gramEnd"/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подготовке к зачету следует пользоваться комплексом различных источников - не только конспектами лекций, материалами по подготовке к семинарским занятиям, но также и учебной, научной, справочной литературой. Для иллюстрации новейших примеров того или иного явления можно использовать заслуживающие доверия средства массовой информации.</w:t>
      </w:r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Наиболее распространённой ошибкой </w:t>
      </w:r>
      <w:proofErr w:type="gramStart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обучающихся</w:t>
      </w:r>
      <w:proofErr w:type="gramEnd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является использование только одного учебного пособия в качестве единственного источника для подготовки к сдаче зачета. Даже если такой учебник написан коллективом авторов, он отражает только одну, в конечном счёте, субъективную точку зрения. Между тем, обучающийся (даже если он разделяет данное мнение) должен уметь строить свой ответ не на его пересказе, а с опорой на него, аргументируя при необходимости свой ответ, в том числе путём критики иных точек зрения.</w:t>
      </w:r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Преподаватель вправе задать на зачете </w:t>
      </w:r>
      <w:proofErr w:type="gramStart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наводящие, уточняющие и дополнительные вопросы в рамках билета.</w:t>
      </w:r>
    </w:p>
    <w:p w:rsidR="00855D78" w:rsidRPr="00855D78" w:rsidRDefault="00855D78" w:rsidP="0085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Основными критериями, которыми преподаватель руководствуется на зачете при оценке знаний, являются </w:t>
      </w:r>
      <w:proofErr w:type="gramStart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следующие</w:t>
      </w:r>
      <w:proofErr w:type="gramEnd"/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855D78" w:rsidRPr="00855D78" w:rsidRDefault="00855D78" w:rsidP="00A7019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соответствие ответа обучающегося теме вопросов;</w:t>
      </w:r>
    </w:p>
    <w:p w:rsidR="00855D78" w:rsidRPr="00855D78" w:rsidRDefault="00855D78" w:rsidP="00A7019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умение строить ответ полно, но лаконично с акцентом на наиболее важных моментах;</w:t>
      </w:r>
    </w:p>
    <w:p w:rsidR="00855D78" w:rsidRPr="00855D78" w:rsidRDefault="00855D78" w:rsidP="00A7019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степень осведомлённости о научных и нормативных источниках;</w:t>
      </w:r>
    </w:p>
    <w:p w:rsidR="00855D78" w:rsidRPr="00855D78" w:rsidRDefault="00855D78" w:rsidP="00A7019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умение связывать теорию с практикой;</w:t>
      </w:r>
    </w:p>
    <w:p w:rsidR="00855D78" w:rsidRPr="00855D78" w:rsidRDefault="00855D78" w:rsidP="00A7019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приведение конкретных примеров, особенно, наиболее поздних;</w:t>
      </w:r>
    </w:p>
    <w:p w:rsidR="00855D78" w:rsidRPr="00855D78" w:rsidRDefault="00855D78" w:rsidP="00A70198">
      <w:pPr>
        <w:widowControl w:val="0"/>
        <w:numPr>
          <w:ilvl w:val="0"/>
          <w:numId w:val="2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855D7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культура речи.</w:t>
      </w:r>
    </w:p>
    <w:p w:rsidR="00882B87" w:rsidRPr="00882B87" w:rsidRDefault="00882B87" w:rsidP="003D4D05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Calibri" w:eastAsia="Times New Roman" w:hAnsi="Calibri" w:cs="Times New Roman"/>
          <w:sz w:val="24"/>
          <w:szCs w:val="24"/>
        </w:rPr>
      </w:pPr>
    </w:p>
    <w:p w:rsidR="00882B87" w:rsidRDefault="00882B87"/>
    <w:sectPr w:rsidR="00882B87" w:rsidSect="001A3957">
      <w:headerReference w:type="default" r:id="rId8"/>
      <w:headerReference w:type="first" r:id="rId9"/>
      <w:pgSz w:w="11906" w:h="16838"/>
      <w:pgMar w:top="851" w:right="851" w:bottom="737" w:left="1418" w:header="709" w:footer="709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E3" w:rsidRDefault="00E813E3" w:rsidP="00882B87">
      <w:pPr>
        <w:spacing w:after="0" w:line="240" w:lineRule="auto"/>
      </w:pPr>
      <w:r>
        <w:separator/>
      </w:r>
    </w:p>
  </w:endnote>
  <w:endnote w:type="continuationSeparator" w:id="0">
    <w:p w:rsidR="00E813E3" w:rsidRDefault="00E813E3" w:rsidP="00882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E3" w:rsidRDefault="00E813E3" w:rsidP="00882B87">
      <w:pPr>
        <w:spacing w:after="0" w:line="240" w:lineRule="auto"/>
      </w:pPr>
      <w:r>
        <w:separator/>
      </w:r>
    </w:p>
  </w:footnote>
  <w:footnote w:type="continuationSeparator" w:id="0">
    <w:p w:rsidR="00E813E3" w:rsidRDefault="00E813E3" w:rsidP="00882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689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449EC" w:rsidRPr="00855D78" w:rsidRDefault="002449EC" w:rsidP="00855D78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55D78">
          <w:rPr>
            <w:rFonts w:ascii="Times New Roman" w:hAnsi="Times New Roman" w:cs="Times New Roman"/>
            <w:sz w:val="24"/>
          </w:rPr>
          <w:fldChar w:fldCharType="begin"/>
        </w:r>
        <w:r w:rsidRPr="00855D78">
          <w:rPr>
            <w:rFonts w:ascii="Times New Roman" w:hAnsi="Times New Roman" w:cs="Times New Roman"/>
            <w:sz w:val="24"/>
          </w:rPr>
          <w:instrText>PAGE   \* MERGEFORMAT</w:instrText>
        </w:r>
        <w:r w:rsidRPr="00855D78">
          <w:rPr>
            <w:rFonts w:ascii="Times New Roman" w:hAnsi="Times New Roman" w:cs="Times New Roman"/>
            <w:sz w:val="24"/>
          </w:rPr>
          <w:fldChar w:fldCharType="separate"/>
        </w:r>
        <w:r w:rsidR="001A3957">
          <w:rPr>
            <w:rFonts w:ascii="Times New Roman" w:hAnsi="Times New Roman" w:cs="Times New Roman"/>
            <w:noProof/>
            <w:sz w:val="24"/>
          </w:rPr>
          <w:t>17</w:t>
        </w:r>
        <w:r w:rsidRPr="00855D7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58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449EC" w:rsidRPr="00882B87" w:rsidRDefault="002449EC" w:rsidP="00882B87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882B87">
          <w:rPr>
            <w:rFonts w:ascii="Times New Roman" w:hAnsi="Times New Roman" w:cs="Times New Roman"/>
            <w:sz w:val="24"/>
          </w:rPr>
          <w:fldChar w:fldCharType="begin"/>
        </w:r>
        <w:r w:rsidRPr="00882B87">
          <w:rPr>
            <w:rFonts w:ascii="Times New Roman" w:hAnsi="Times New Roman" w:cs="Times New Roman"/>
            <w:sz w:val="24"/>
          </w:rPr>
          <w:instrText>PAGE   \* MERGEFORMAT</w:instrText>
        </w:r>
        <w:r w:rsidRPr="00882B87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13</w:t>
        </w:r>
        <w:r w:rsidRPr="00882B87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74976"/>
    <w:multiLevelType w:val="multilevel"/>
    <w:tmpl w:val="D38ACE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40C2B"/>
    <w:multiLevelType w:val="hybridMultilevel"/>
    <w:tmpl w:val="12C6ADDC"/>
    <w:lvl w:ilvl="0" w:tplc="3E3AB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C5911"/>
    <w:multiLevelType w:val="multilevel"/>
    <w:tmpl w:val="76DC63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C579B"/>
    <w:multiLevelType w:val="multilevel"/>
    <w:tmpl w:val="423C6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971BA1"/>
    <w:multiLevelType w:val="multilevel"/>
    <w:tmpl w:val="2C66B9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172E6"/>
    <w:multiLevelType w:val="hybridMultilevel"/>
    <w:tmpl w:val="21982A2A"/>
    <w:lvl w:ilvl="0" w:tplc="B9A0A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364D40"/>
    <w:multiLevelType w:val="multilevel"/>
    <w:tmpl w:val="91AE2B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35A37"/>
    <w:multiLevelType w:val="multilevel"/>
    <w:tmpl w:val="890E7A5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4901D3"/>
    <w:multiLevelType w:val="hybridMultilevel"/>
    <w:tmpl w:val="6234E4A0"/>
    <w:lvl w:ilvl="0" w:tplc="B9A0A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8A5BD9"/>
    <w:multiLevelType w:val="hybridMultilevel"/>
    <w:tmpl w:val="DB50129A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81A6B2B"/>
    <w:multiLevelType w:val="hybridMultilevel"/>
    <w:tmpl w:val="2304D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117AFD"/>
    <w:multiLevelType w:val="multilevel"/>
    <w:tmpl w:val="060662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FB3425"/>
    <w:multiLevelType w:val="hybridMultilevel"/>
    <w:tmpl w:val="38E86E90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094FB8"/>
    <w:multiLevelType w:val="multilevel"/>
    <w:tmpl w:val="F5D0DB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05423"/>
    <w:multiLevelType w:val="hybridMultilevel"/>
    <w:tmpl w:val="F43C4196"/>
    <w:lvl w:ilvl="0" w:tplc="B9A0A8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A675AE9"/>
    <w:multiLevelType w:val="hybridMultilevel"/>
    <w:tmpl w:val="EC38DC8E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668D070D"/>
    <w:multiLevelType w:val="hybridMultilevel"/>
    <w:tmpl w:val="7436BCAC"/>
    <w:lvl w:ilvl="0" w:tplc="1AEEA23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7B14D39"/>
    <w:multiLevelType w:val="multilevel"/>
    <w:tmpl w:val="8454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48648A"/>
    <w:multiLevelType w:val="hybridMultilevel"/>
    <w:tmpl w:val="955A0AD6"/>
    <w:lvl w:ilvl="0" w:tplc="651693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9EC4226"/>
    <w:multiLevelType w:val="hybridMultilevel"/>
    <w:tmpl w:val="C4D0E8BC"/>
    <w:lvl w:ilvl="0" w:tplc="B9A0A8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CB232E4"/>
    <w:multiLevelType w:val="multilevel"/>
    <w:tmpl w:val="26BAF0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F21B50"/>
    <w:multiLevelType w:val="multilevel"/>
    <w:tmpl w:val="E3FAB2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5B0EAC"/>
    <w:multiLevelType w:val="hybridMultilevel"/>
    <w:tmpl w:val="27460354"/>
    <w:lvl w:ilvl="0" w:tplc="B9A0A8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3"/>
  </w:num>
  <w:num w:numId="5">
    <w:abstractNumId w:val="17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13"/>
  </w:num>
  <w:num w:numId="11">
    <w:abstractNumId w:val="0"/>
  </w:num>
  <w:num w:numId="12">
    <w:abstractNumId w:val="20"/>
  </w:num>
  <w:num w:numId="13">
    <w:abstractNumId w:val="11"/>
  </w:num>
  <w:num w:numId="14">
    <w:abstractNumId w:val="7"/>
  </w:num>
  <w:num w:numId="15">
    <w:abstractNumId w:val="18"/>
  </w:num>
  <w:num w:numId="16">
    <w:abstractNumId w:val="12"/>
  </w:num>
  <w:num w:numId="17">
    <w:abstractNumId w:val="10"/>
  </w:num>
  <w:num w:numId="18">
    <w:abstractNumId w:val="8"/>
  </w:num>
  <w:num w:numId="19">
    <w:abstractNumId w:val="19"/>
  </w:num>
  <w:num w:numId="20">
    <w:abstractNumId w:val="5"/>
  </w:num>
  <w:num w:numId="21">
    <w:abstractNumId w:val="14"/>
  </w:num>
  <w:num w:numId="22">
    <w:abstractNumId w:val="22"/>
  </w:num>
  <w:num w:numId="2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87"/>
    <w:rsid w:val="00003C27"/>
    <w:rsid w:val="000A46AE"/>
    <w:rsid w:val="001A3957"/>
    <w:rsid w:val="002449EC"/>
    <w:rsid w:val="0029007A"/>
    <w:rsid w:val="002C1AEC"/>
    <w:rsid w:val="003D4D05"/>
    <w:rsid w:val="00520A2C"/>
    <w:rsid w:val="005669D8"/>
    <w:rsid w:val="00693539"/>
    <w:rsid w:val="006B0465"/>
    <w:rsid w:val="00726A2E"/>
    <w:rsid w:val="00737C76"/>
    <w:rsid w:val="00855D78"/>
    <w:rsid w:val="00882B87"/>
    <w:rsid w:val="008C7E5D"/>
    <w:rsid w:val="008C7EA1"/>
    <w:rsid w:val="00A70198"/>
    <w:rsid w:val="00AD2918"/>
    <w:rsid w:val="00B46B28"/>
    <w:rsid w:val="00B53D82"/>
    <w:rsid w:val="00BC0E54"/>
    <w:rsid w:val="00D7068A"/>
    <w:rsid w:val="00E47D86"/>
    <w:rsid w:val="00E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2B87"/>
  </w:style>
  <w:style w:type="paragraph" w:styleId="a3">
    <w:name w:val="footer"/>
    <w:basedOn w:val="a"/>
    <w:link w:val="a4"/>
    <w:uiPriority w:val="99"/>
    <w:rsid w:val="00882B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82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88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2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B87"/>
  </w:style>
  <w:style w:type="paragraph" w:styleId="a8">
    <w:name w:val="List Paragraph"/>
    <w:basedOn w:val="a"/>
    <w:uiPriority w:val="34"/>
    <w:qFormat/>
    <w:rsid w:val="00882B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D8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46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82B87"/>
  </w:style>
  <w:style w:type="paragraph" w:styleId="a3">
    <w:name w:val="footer"/>
    <w:basedOn w:val="a"/>
    <w:link w:val="a4"/>
    <w:uiPriority w:val="99"/>
    <w:rsid w:val="00882B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82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"/>
    <w:basedOn w:val="a"/>
    <w:uiPriority w:val="99"/>
    <w:rsid w:val="0088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2B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82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2B87"/>
  </w:style>
  <w:style w:type="paragraph" w:styleId="a8">
    <w:name w:val="List Paragraph"/>
    <w:basedOn w:val="a"/>
    <w:uiPriority w:val="34"/>
    <w:qFormat/>
    <w:rsid w:val="00882B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47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7D8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C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4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5209</Words>
  <Characters>29697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2021-07-29T18:35:00Z</dcterms:created>
  <dcterms:modified xsi:type="dcterms:W3CDTF">2021-07-29T19:21:00Z</dcterms:modified>
</cp:coreProperties>
</file>